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41729E" w:rsidRPr="00841F58" w14:paraId="6E7D0197" w14:textId="77777777" w:rsidTr="0041729E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64C8EE" w14:textId="77777777" w:rsidR="0041729E" w:rsidRPr="00841F58" w:rsidRDefault="0041729E">
            <w:pPr>
              <w:spacing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841F58">
              <w:rPr>
                <w:b/>
                <w:bCs/>
                <w:color w:val="000000"/>
                <w:lang w:eastAsia="en-US"/>
              </w:rPr>
              <w:t>DERS TANIMLAMA FORMU</w:t>
            </w:r>
          </w:p>
        </w:tc>
      </w:tr>
      <w:tr w:rsidR="0041729E" w:rsidRPr="00841F58" w14:paraId="10C7AD88" w14:textId="77777777" w:rsidTr="0041729E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CB2E15C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C68A8" w14:textId="77EC420D" w:rsidR="0041729E" w:rsidRPr="00841F58" w:rsidRDefault="0041729E">
            <w:pPr>
              <w:spacing w:line="252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sz w:val="20"/>
                <w:szCs w:val="20"/>
              </w:rPr>
              <w:t>SY</w:t>
            </w:r>
            <w:r w:rsidR="00A6271D">
              <w:rPr>
                <w:b/>
                <w:sz w:val="20"/>
                <w:szCs w:val="20"/>
              </w:rPr>
              <w:t>B</w:t>
            </w:r>
            <w:r w:rsidRPr="00841F58">
              <w:rPr>
                <w:b/>
                <w:sz w:val="20"/>
                <w:szCs w:val="20"/>
              </w:rPr>
              <w:t>614 Sporda Tüketici Davranışı</w:t>
            </w:r>
          </w:p>
        </w:tc>
      </w:tr>
      <w:tr w:rsidR="0041729E" w:rsidRPr="00841F58" w14:paraId="7DD813B9" w14:textId="77777777" w:rsidTr="0041729E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758EC3C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B8B9F" w14:textId="26987C36" w:rsidR="0041729E" w:rsidRPr="00841F58" w:rsidRDefault="00841F5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>Bahar</w:t>
            </w:r>
          </w:p>
        </w:tc>
      </w:tr>
      <w:tr w:rsidR="0041729E" w:rsidRPr="00841F58" w14:paraId="623A2707" w14:textId="77777777" w:rsidTr="0041729E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5798C8D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1F03E" w14:textId="42E1FCEF" w:rsidR="0041729E" w:rsidRPr="00841F58" w:rsidRDefault="00841F58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 w:rsidRPr="00841F58">
              <w:rPr>
                <w:sz w:val="20"/>
                <w:szCs w:val="20"/>
              </w:rPr>
              <w:t>Spor ve etkinlik tüketicisi davranışlarına giriş, spor pazarlaması uygulamalarında motivasyon, sporda tüketici karar verme süreci; spor tüketimini artırmada sevgi, ilgi ve bağlılık, spor tüketiminin sınırlılıkları.</w:t>
            </w:r>
          </w:p>
        </w:tc>
      </w:tr>
      <w:tr w:rsidR="0041729E" w:rsidRPr="00841F58" w14:paraId="2E8C0E1C" w14:textId="77777777" w:rsidTr="0041729E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BF833B3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4D4FE" w14:textId="3FCBA728" w:rsidR="0041729E" w:rsidRPr="00A57321" w:rsidRDefault="00841F58" w:rsidP="00A57321">
            <w:pPr>
              <w:pStyle w:val="ListeParagraf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en-US"/>
              </w:rPr>
            </w:pPr>
            <w:r w:rsidRPr="00841F58">
              <w:rPr>
                <w:sz w:val="20"/>
                <w:szCs w:val="20"/>
                <w:lang w:val="en-US"/>
              </w:rPr>
              <w:t xml:space="preserve">Daniel C. Funk, D.C. (2009) </w:t>
            </w:r>
            <w:r w:rsidRPr="00841F58">
              <w:rPr>
                <w:bCs/>
                <w:sz w:val="20"/>
                <w:szCs w:val="20"/>
                <w:lang w:val="en-US"/>
              </w:rPr>
              <w:t xml:space="preserve">Consumer Behavior in Sport and Events: Marketing Action (Sports Marketing), </w:t>
            </w:r>
            <w:r w:rsidRPr="00841F58">
              <w:rPr>
                <w:sz w:val="20"/>
                <w:szCs w:val="20"/>
                <w:lang w:val="en-US"/>
              </w:rPr>
              <w:t>Butterworth-Heinemann, USA.</w:t>
            </w:r>
          </w:p>
        </w:tc>
      </w:tr>
      <w:tr w:rsidR="0041729E" w:rsidRPr="00841F58" w14:paraId="2F2050C0" w14:textId="77777777" w:rsidTr="0041729E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E0608FC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4ADF0" w14:textId="4DC169D7" w:rsidR="00A57321" w:rsidRDefault="00A57321" w:rsidP="00A57321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en-US"/>
              </w:rPr>
            </w:pPr>
            <w:r w:rsidRPr="00841F58">
              <w:rPr>
                <w:sz w:val="20"/>
                <w:szCs w:val="20"/>
                <w:lang w:val="en-US"/>
              </w:rPr>
              <w:t>Pitts, B.G. (2003)</w:t>
            </w:r>
            <w:r w:rsidRPr="00841F58">
              <w:rPr>
                <w:bCs/>
                <w:sz w:val="20"/>
                <w:szCs w:val="20"/>
                <w:lang w:val="en-US"/>
              </w:rPr>
              <w:t xml:space="preserve"> Case Studies in Sport Marketing</w:t>
            </w:r>
            <w:r w:rsidRPr="00841F58">
              <w:rPr>
                <w:sz w:val="20"/>
                <w:szCs w:val="20"/>
                <w:lang w:val="en-US"/>
              </w:rPr>
              <w:t>, Fitness Information Technology, USA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589389F5" w14:textId="3619EDCD" w:rsidR="0041729E" w:rsidRPr="00A57321" w:rsidRDefault="00A57321" w:rsidP="00A57321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en-US"/>
              </w:rPr>
            </w:pPr>
            <w:r w:rsidRPr="00A57321">
              <w:rPr>
                <w:sz w:val="20"/>
                <w:szCs w:val="20"/>
                <w:lang w:val="en-US"/>
              </w:rPr>
              <w:t>Stotlar, D. (2004) Developing Successful Sport Marketing Plans, 2nd Edition.</w:t>
            </w:r>
          </w:p>
        </w:tc>
      </w:tr>
      <w:tr w:rsidR="0041729E" w:rsidRPr="00841F58" w14:paraId="05A25B09" w14:textId="77777777" w:rsidTr="0041729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5C699F0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C4AE7" w14:textId="4A0998DC" w:rsidR="0041729E" w:rsidRPr="00841F58" w:rsidRDefault="00A57321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41729E" w:rsidRPr="00841F58" w14:paraId="45EAF15B" w14:textId="77777777" w:rsidTr="0041729E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08B16F3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32FC4856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FDFD7" w14:textId="77777777" w:rsidR="0041729E" w:rsidRPr="00841F58" w:rsidRDefault="0041729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41729E" w:rsidRPr="00841F58" w14:paraId="58FEE403" w14:textId="77777777" w:rsidTr="0041729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139F704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62ED2" w14:textId="77777777" w:rsidR="0041729E" w:rsidRPr="00841F58" w:rsidRDefault="0041729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41729E" w:rsidRPr="00841F58" w14:paraId="5B062A83" w14:textId="77777777" w:rsidTr="0041729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57E29FF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DEC7D" w14:textId="77777777" w:rsidR="0041729E" w:rsidRPr="00841F58" w:rsidRDefault="0041729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41729E" w:rsidRPr="00841F58" w14:paraId="5B68D905" w14:textId="77777777" w:rsidTr="0041729E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699B8C9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2BEA7" w14:textId="5A8E2A60" w:rsidR="0041729E" w:rsidRPr="00841F58" w:rsidRDefault="00841F58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sz w:val="20"/>
                <w:szCs w:val="20"/>
              </w:rPr>
              <w:t xml:space="preserve">Spor pazarlamasında tüketici davranışlarının rolünü vurgulamak; spor etkinliklerinin sosyal, </w:t>
            </w:r>
            <w:proofErr w:type="spellStart"/>
            <w:r w:rsidRPr="00841F58">
              <w:rPr>
                <w:sz w:val="20"/>
                <w:szCs w:val="20"/>
              </w:rPr>
              <w:t>ikdisadi</w:t>
            </w:r>
            <w:proofErr w:type="spellEnd"/>
            <w:r w:rsidRPr="00841F58">
              <w:rPr>
                <w:sz w:val="20"/>
                <w:szCs w:val="20"/>
              </w:rPr>
              <w:t xml:space="preserve"> ve çevresel faydalarından hareketle, spora ve etkinliklere katılımın güçlükleri ve fırsatlarını ortaya koymak; spor tüketicisi davranışlarının öğrenilmesi ve karar verme sürecinin öğrenilmesi ile uygun iletişim yöntemlerini ve pazarlama uygulamalarını aktarmak.</w:t>
            </w:r>
          </w:p>
        </w:tc>
      </w:tr>
      <w:tr w:rsidR="0041729E" w:rsidRPr="00841F58" w14:paraId="04A79DEA" w14:textId="77777777" w:rsidTr="0041729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5A722D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6660B" w14:textId="77777777" w:rsidR="00841F58" w:rsidRPr="00841F58" w:rsidRDefault="00841F58" w:rsidP="00841F58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841F58">
              <w:rPr>
                <w:sz w:val="20"/>
                <w:szCs w:val="20"/>
              </w:rPr>
              <w:t>Günümüzdeki pazarlama fırsatlarından faydalanabilmek için gerekli olan bilgi ve becerileri öğrenebilmek</w:t>
            </w:r>
          </w:p>
          <w:p w14:paraId="0BE215FB" w14:textId="77777777" w:rsidR="00841F58" w:rsidRPr="00841F58" w:rsidRDefault="00841F58" w:rsidP="00841F58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841F58">
              <w:rPr>
                <w:sz w:val="20"/>
                <w:szCs w:val="20"/>
              </w:rPr>
              <w:t>Spor ve etkinlik tüketicisi davranışlarını etkileyen kişisel, psikolojik ve çevresel unsurları öğrenebilmek</w:t>
            </w:r>
          </w:p>
          <w:p w14:paraId="7212A487" w14:textId="77777777" w:rsidR="00841F58" w:rsidRPr="00841F58" w:rsidRDefault="00841F58" w:rsidP="00841F58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841F58">
              <w:rPr>
                <w:sz w:val="20"/>
                <w:szCs w:val="20"/>
              </w:rPr>
              <w:t>Sporla ilgili alanlarda pazarlama eylemlerinin geliştirilmesine yönelik bir temel oluşturabilmek</w:t>
            </w:r>
          </w:p>
          <w:p w14:paraId="29711528" w14:textId="77777777" w:rsidR="00841F58" w:rsidRPr="00841F58" w:rsidRDefault="00841F58" w:rsidP="00841F58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841F58">
              <w:rPr>
                <w:sz w:val="20"/>
                <w:szCs w:val="20"/>
              </w:rPr>
              <w:t xml:space="preserve">Spor ve etkinlik ürünleri/hizmetleri ile tüketicilerin nasıl bir ilişki içinde olduklarını kavrayabilmek </w:t>
            </w:r>
          </w:p>
          <w:p w14:paraId="234E0F24" w14:textId="56EEFD1D" w:rsidR="0041729E" w:rsidRPr="00841F58" w:rsidRDefault="00841F58" w:rsidP="00841F58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841F58">
              <w:rPr>
                <w:sz w:val="20"/>
                <w:szCs w:val="20"/>
              </w:rPr>
              <w:t>Spor pazarlaması eylemlerinin geliştirilmesi, tutundurulması ve dağıtımı gibi konularında eleştirel bir bakış açısı geliştirebilmek.</w:t>
            </w:r>
          </w:p>
        </w:tc>
      </w:tr>
      <w:tr w:rsidR="0041729E" w:rsidRPr="00841F58" w14:paraId="288CA70E" w14:textId="77777777" w:rsidTr="0041729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D61D893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E4C95" w14:textId="3EBC1543" w:rsidR="0041729E" w:rsidRPr="00841F58" w:rsidRDefault="0041729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7B2832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41729E" w:rsidRPr="00841F58" w14:paraId="4073D4FB" w14:textId="77777777" w:rsidTr="0041729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6F17D08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6778B" w14:textId="2551D21B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841F58" w:rsidRPr="00841F58">
              <w:rPr>
                <w:color w:val="000000"/>
                <w:sz w:val="20"/>
                <w:szCs w:val="20"/>
              </w:rPr>
              <w:t>Giriş: spor ürünleri ve spor pazarlaması kavramları</w:t>
            </w:r>
          </w:p>
          <w:p w14:paraId="3534EEF5" w14:textId="4EF62575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841F58" w:rsidRPr="00841F58">
              <w:rPr>
                <w:color w:val="000000"/>
                <w:sz w:val="20"/>
                <w:szCs w:val="20"/>
              </w:rPr>
              <w:t>Spor ve etkinlik tüketicisi davranışlarına giriş</w:t>
            </w:r>
          </w:p>
          <w:p w14:paraId="4ABFF037" w14:textId="5407D690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841F58" w:rsidRPr="00841F58">
              <w:rPr>
                <w:color w:val="000000"/>
                <w:sz w:val="20"/>
                <w:szCs w:val="20"/>
              </w:rPr>
              <w:t>Spor ve etkinlik tüketicisi motivasyonları</w:t>
            </w:r>
          </w:p>
          <w:p w14:paraId="406F4533" w14:textId="4BBF4314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841F58" w:rsidRPr="00841F58">
              <w:rPr>
                <w:color w:val="000000"/>
                <w:sz w:val="20"/>
                <w:szCs w:val="20"/>
              </w:rPr>
              <w:t>Spor ve etkinliklerde tüketici karar verme süreci</w:t>
            </w:r>
          </w:p>
          <w:p w14:paraId="07BE797E" w14:textId="037D3E45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841F58" w:rsidRPr="00841F58">
              <w:rPr>
                <w:color w:val="000000"/>
                <w:sz w:val="20"/>
                <w:szCs w:val="20"/>
              </w:rPr>
              <w:t>Sporda ve etkinliklerde pazarlama</w:t>
            </w:r>
          </w:p>
          <w:p w14:paraId="31478096" w14:textId="76CA9509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841F58" w:rsidRPr="00841F58">
              <w:rPr>
                <w:color w:val="000000"/>
                <w:sz w:val="20"/>
                <w:szCs w:val="20"/>
              </w:rPr>
              <w:t>Spor ve etkinlikler: farkındalık</w:t>
            </w:r>
          </w:p>
          <w:p w14:paraId="1F1CBB9B" w14:textId="54C46E68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841F58">
              <w:rPr>
                <w:sz w:val="20"/>
                <w:szCs w:val="20"/>
                <w:lang w:eastAsia="en-US"/>
              </w:rPr>
              <w:t xml:space="preserve"> </w:t>
            </w:r>
            <w:r w:rsidR="00841F58" w:rsidRPr="00841F58">
              <w:rPr>
                <w:color w:val="000000"/>
                <w:sz w:val="20"/>
                <w:szCs w:val="20"/>
              </w:rPr>
              <w:t>Spor ve etkinlikler: çekme</w:t>
            </w:r>
          </w:p>
          <w:p w14:paraId="2C55FD3B" w14:textId="77777777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841F58">
              <w:rPr>
                <w:i/>
                <w:sz w:val="20"/>
                <w:szCs w:val="20"/>
                <w:lang w:eastAsia="en-US"/>
              </w:rPr>
              <w:t>Ara sınav</w:t>
            </w:r>
          </w:p>
          <w:p w14:paraId="79E084B1" w14:textId="0ECC7A9B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841F58" w:rsidRPr="00841F58">
              <w:rPr>
                <w:color w:val="000000"/>
                <w:sz w:val="20"/>
                <w:szCs w:val="20"/>
              </w:rPr>
              <w:t>Spor ve etkinlikler: bağ-kurma</w:t>
            </w:r>
          </w:p>
          <w:p w14:paraId="354F6659" w14:textId="55883239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841F58" w:rsidRPr="00841F58">
              <w:rPr>
                <w:color w:val="000000"/>
                <w:sz w:val="20"/>
                <w:szCs w:val="20"/>
              </w:rPr>
              <w:t>Sporda ve etkinlikler: sadakat</w:t>
            </w:r>
          </w:p>
          <w:p w14:paraId="42163B79" w14:textId="64FB8B19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841F58" w:rsidRPr="00841F58">
              <w:rPr>
                <w:color w:val="000000"/>
                <w:sz w:val="20"/>
                <w:szCs w:val="20"/>
              </w:rPr>
              <w:t>Spor ve etkinlik tüketiminde kısıtlar</w:t>
            </w:r>
          </w:p>
          <w:p w14:paraId="69F4744F" w14:textId="2114287B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841F58" w:rsidRPr="00841F58">
              <w:rPr>
                <w:color w:val="000000"/>
                <w:sz w:val="20"/>
                <w:szCs w:val="20"/>
              </w:rPr>
              <w:t>İdari hizmetler</w:t>
            </w:r>
          </w:p>
          <w:p w14:paraId="621EF55B" w14:textId="1D61CDD4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841F58" w:rsidRPr="00841F58">
              <w:rPr>
                <w:color w:val="000000"/>
                <w:sz w:val="20"/>
                <w:szCs w:val="20"/>
              </w:rPr>
              <w:t>Tesisler ve destekleyici hizmetler</w:t>
            </w:r>
          </w:p>
          <w:p w14:paraId="58B78B29" w14:textId="4C21FB02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841F58">
              <w:rPr>
                <w:sz w:val="20"/>
                <w:szCs w:val="20"/>
                <w:lang w:eastAsia="en-US"/>
              </w:rPr>
              <w:t xml:space="preserve">: </w:t>
            </w:r>
            <w:r w:rsidR="00841F58" w:rsidRPr="00841F58">
              <w:rPr>
                <w:color w:val="000000"/>
                <w:sz w:val="20"/>
                <w:szCs w:val="20"/>
              </w:rPr>
              <w:t>Özel etkinlikler ve hizmetler</w:t>
            </w:r>
          </w:p>
          <w:p w14:paraId="14627B57" w14:textId="77777777" w:rsidR="0041729E" w:rsidRPr="00841F58" w:rsidRDefault="0041729E" w:rsidP="00526C67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841F58">
              <w:rPr>
                <w:sz w:val="20"/>
                <w:szCs w:val="20"/>
                <w:lang w:eastAsia="en-US"/>
              </w:rPr>
              <w:t>: Değerlendirme</w:t>
            </w:r>
          </w:p>
          <w:p w14:paraId="21226B1C" w14:textId="77777777" w:rsidR="0041729E" w:rsidRPr="00841F58" w:rsidRDefault="0041729E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1729E" w:rsidRPr="00841F58" w14:paraId="119932A1" w14:textId="77777777" w:rsidTr="0041729E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6BE89C9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Öğretim Faaliyetleri</w:t>
            </w:r>
          </w:p>
          <w:p w14:paraId="46B8AD60" w14:textId="77777777" w:rsidR="0041729E" w:rsidRPr="00841F58" w:rsidRDefault="0041729E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511C9" w14:textId="77777777" w:rsidR="00FE48A4" w:rsidRPr="00307189" w:rsidRDefault="00FE48A4" w:rsidP="00FE48A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60C84327" w14:textId="77777777" w:rsidR="00FE48A4" w:rsidRPr="00307189" w:rsidRDefault="00FE48A4" w:rsidP="00FE48A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7DC52806" w14:textId="77777777" w:rsidR="00FE48A4" w:rsidRPr="00307189" w:rsidRDefault="00FE48A4" w:rsidP="00FE48A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0F9D6DDC" w14:textId="77777777" w:rsidR="00FE48A4" w:rsidRPr="00307189" w:rsidRDefault="00FE48A4" w:rsidP="00FE48A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258C582E" w14:textId="77777777" w:rsidR="00FE48A4" w:rsidRPr="00307189" w:rsidRDefault="00FE48A4" w:rsidP="00FE48A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141FAC96" w14:textId="77777777" w:rsidR="00FE48A4" w:rsidRPr="00307189" w:rsidRDefault="00FE48A4" w:rsidP="00FE48A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1E2CC219" w14:textId="77777777" w:rsidR="00FE48A4" w:rsidRPr="00307189" w:rsidRDefault="00FE48A4" w:rsidP="00FE48A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61EF720" w14:textId="77777777" w:rsidR="00FE48A4" w:rsidRPr="00307189" w:rsidRDefault="00FE48A4" w:rsidP="00FE48A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5CFB4962" w14:textId="77777777" w:rsidR="00FE48A4" w:rsidRPr="00307189" w:rsidRDefault="00FE48A4" w:rsidP="00FE48A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7C02C700" w14:textId="2F3B2EBC" w:rsidR="0041729E" w:rsidRPr="00841F58" w:rsidRDefault="00FE48A4" w:rsidP="00FE48A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41729E" w:rsidRPr="00841F58" w14:paraId="0D304262" w14:textId="77777777" w:rsidTr="0041729E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D38060F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41729E" w:rsidRPr="00841F58" w14:paraId="5073E233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D3070" w14:textId="77777777" w:rsidR="0041729E" w:rsidRPr="00841F58" w:rsidRDefault="0041729E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47FB01" w14:textId="77777777" w:rsidR="0041729E" w:rsidRPr="00841F58" w:rsidRDefault="0041729E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74FF54" w14:textId="77777777" w:rsidR="0041729E" w:rsidRPr="00841F58" w:rsidRDefault="0041729E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41729E" w:rsidRPr="00841F58" w14:paraId="2799D6EE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B9B092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B7960C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841F58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42F5C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41729E" w:rsidRPr="00841F58" w14:paraId="48F5DD47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741A0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FD76D0" w14:textId="77777777" w:rsidR="0041729E" w:rsidRPr="00841F58" w:rsidRDefault="0041729E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C3BB51" w14:textId="77777777" w:rsidR="0041729E" w:rsidRPr="00841F58" w:rsidRDefault="0041729E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41729E" w:rsidRPr="00841F58" w14:paraId="00014C6B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36D83E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28822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D5060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1729E" w:rsidRPr="00841F58" w14:paraId="2931FBB3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DD5AAB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EC3BFF" w14:textId="77777777" w:rsidR="0041729E" w:rsidRPr="00841F58" w:rsidRDefault="0041729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841F58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6803A" w14:textId="77777777" w:rsidR="0041729E" w:rsidRPr="00841F58" w:rsidRDefault="0041729E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41729E" w:rsidRPr="00841F58" w14:paraId="4CADEDC1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91D891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E2B02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4E125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1729E" w:rsidRPr="00841F58" w14:paraId="50DB85D0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86F07C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4AA0D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C88DD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1729E" w:rsidRPr="00841F58" w14:paraId="07BA73D6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A95C66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A74BE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6D85FF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1729E" w:rsidRPr="00841F58" w14:paraId="20E416B5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FA974F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8B7EE1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841F58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8F34A9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41729E" w:rsidRPr="00841F58" w14:paraId="06D2EE9F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7D307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79301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F5094" w14:textId="77777777" w:rsidR="0041729E" w:rsidRPr="00841F58" w:rsidRDefault="0041729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5190DB8" w14:textId="77777777" w:rsidR="0041729E" w:rsidRPr="00841F58" w:rsidRDefault="0041729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1729E" w:rsidRPr="00841F58" w14:paraId="7C0A3AC3" w14:textId="77777777" w:rsidTr="0041729E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F6F6AB8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41729E" w:rsidRPr="00841F58" w14:paraId="401B617E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405DC267" w14:textId="77777777" w:rsidR="0041729E" w:rsidRPr="00841F58" w:rsidRDefault="0041729E" w:rsidP="009E70B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7F7ADAD" w14:textId="77777777" w:rsidR="0041729E" w:rsidRPr="00841F58" w:rsidRDefault="0041729E" w:rsidP="009E70B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3CEB1E5" w14:textId="77777777" w:rsidR="0041729E" w:rsidRPr="00841F58" w:rsidRDefault="0041729E" w:rsidP="009E70B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B8B752F" w14:textId="77777777" w:rsidR="0041729E" w:rsidRPr="00841F58" w:rsidRDefault="0041729E" w:rsidP="009E70B6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41F58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FE48A4" w:rsidRPr="00841F58" w14:paraId="31988EF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7FB4F" w14:textId="766A93CF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F0EC0E" w14:textId="55B3B845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39C8D5C" w14:textId="23900AE3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E7C5B6" w14:textId="280053DB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FE48A4" w:rsidRPr="00841F58" w14:paraId="7FD70C4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B07364" w14:textId="53897124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4793E0" w14:textId="0615F421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00DC55" w14:textId="19F58E6B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116831" w14:textId="58EF1127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8A4" w:rsidRPr="00841F58" w14:paraId="45374FC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FF9A0B" w14:textId="3D8FF2D7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C5A17E" w14:textId="5696EFA2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D11E3C" w14:textId="39B6F82D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81DE3B" w14:textId="462A02A1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FE48A4" w:rsidRPr="00841F58" w14:paraId="539A4FE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FC7708" w14:textId="0C679436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6F63C4" w14:textId="2751F4AC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534BC4" w14:textId="1C812251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8E77E4" w14:textId="3820A378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FE48A4" w:rsidRPr="00841F58" w14:paraId="19D3310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F918BA" w14:textId="511C4207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368B69" w14:textId="4B6F07AB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8F0DF1" w14:textId="17DB35AA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16A560" w14:textId="418626F3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FE48A4" w:rsidRPr="00841F58" w14:paraId="56652B4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0C1176" w14:textId="205A32A1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06BFC0" w14:textId="3A71C079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F6E119" w14:textId="2B0F262F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264657" w14:textId="380A482C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E48A4" w:rsidRPr="00841F58" w14:paraId="1E93847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3B35EB" w14:textId="1FD32CA4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901F09" w14:textId="3C2796D2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036BA0" w14:textId="6F077E31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448AF4" w14:textId="288F15FB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E48A4" w:rsidRPr="00841F58" w14:paraId="7AFB5FE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4D8A32" w14:textId="1D75ABEB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BB6625" w14:textId="2FAB67B8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4A8C4E" w14:textId="47EAE3DD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F577A3" w14:textId="09396B97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E48A4" w:rsidRPr="00841F58" w14:paraId="6FB0D6C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9A5FBC" w14:textId="2A7E4C71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5761DF" w14:textId="2FFC103E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529928" w14:textId="6EE8F475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CA51CC" w14:textId="175611B7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FE48A4" w:rsidRPr="00841F58" w14:paraId="098E67C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E2C57B2" w14:textId="7AEF141E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2D4BEA" w14:textId="7E1F3E69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C61A6A" w14:textId="121EFDBD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F01626" w14:textId="70876607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FE48A4" w:rsidRPr="00841F58" w14:paraId="21D565B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302210" w14:textId="6D615D4F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979628" w14:textId="47E66052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686760" w14:textId="551AC19A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52CED4" w14:textId="5F93BF4A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FE48A4" w:rsidRPr="00841F58" w14:paraId="58F8EC6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AC215B" w14:textId="258677F1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886DE8" w14:textId="4534C10E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ED52EB" w14:textId="6C9E695B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92E21A" w14:textId="7B31C034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FE48A4" w:rsidRPr="00841F58" w14:paraId="5F0B0D7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91965D" w14:textId="3C424CE2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42460D" w14:textId="5FD93D98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863984" w14:textId="68244BBF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95939CC" w14:textId="2AF3C174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E48A4" w:rsidRPr="00841F58" w14:paraId="172A0D4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07D93" w14:textId="1C5CEE90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AE4719" w14:textId="7FA4E240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EA43A1" w14:textId="5CFB6D19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313E26" w14:textId="5BC86F79" w:rsidR="00FE48A4" w:rsidRPr="00841F58" w:rsidRDefault="00FE48A4" w:rsidP="009E70B6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434D001D" w14:textId="77777777" w:rsidR="0041729E" w:rsidRPr="00841F58" w:rsidRDefault="0041729E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1729E" w:rsidRPr="00841F58" w14:paraId="1D56D7DF" w14:textId="77777777" w:rsidTr="0041729E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F7D5010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9E70B6" w14:paraId="3CBC4E30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84ACD62" w14:textId="77777777" w:rsidR="009E70B6" w:rsidRDefault="009E70B6" w:rsidP="009E70B6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8B5F567" w14:textId="77777777" w:rsidR="009E70B6" w:rsidRDefault="009E70B6" w:rsidP="009E70B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945139" w14:textId="77777777" w:rsidR="009E70B6" w:rsidRDefault="009E70B6" w:rsidP="009E70B6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FCEB9E" w14:textId="77777777" w:rsidR="009E70B6" w:rsidRDefault="009E70B6" w:rsidP="009E70B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4E80C86" w14:textId="77777777" w:rsidR="009E70B6" w:rsidRDefault="009E70B6" w:rsidP="009E70B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53561E5" w14:textId="77777777" w:rsidR="009E70B6" w:rsidRDefault="009E70B6" w:rsidP="009E70B6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BF979A3" w14:textId="77777777" w:rsidR="009E70B6" w:rsidRDefault="009E70B6" w:rsidP="009E70B6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9E70B6" w14:paraId="0DC7944F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105777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F82368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olarak alanında ileri düzeydeki bilgilerini özgün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328F1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68F6E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91554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3EAFE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BAE3F2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9E70B6" w14:paraId="01FDC705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914290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B35A11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30A28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95B0E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D63F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5DE2A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58E2B4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9E70B6" w14:paraId="56FFEDA8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C8C40F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66AF6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24557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FB22FB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799AC6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3827C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19FE5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5B665ADF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D1B3A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1A47B4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D90BD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6A663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9E407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DC5FF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19F3B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75075E96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B8FEF2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94CE6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7FC3A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43F38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7A34BE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617FD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3433D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68FB9FDA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C4A21E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C3C08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7BE4D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7C36B5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BBA70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C17C1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82260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665378D9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306C61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BA7439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95DE9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649E1F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2C302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002F6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E6C0A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122BF6E8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500608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043BA5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10182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3A687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85BC4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55360E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7BEB5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351EB979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ABCAE5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9377E7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özgün bir çalışmayı bağımsız olarak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BA20C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48AFD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4E395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5B6C2C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1B1CD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2D131D13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BE330A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B90FE6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3E1C4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18F5BE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98562F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2F32F2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26115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2FD4EE9B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4F2F74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DC4EE7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BE4FC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1C750E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38E4D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36EF3F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52479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3FCE952D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D27013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22527C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320C3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CC97C7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79D4F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ACED2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D1014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74F46316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3DA4E1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EB3B29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494B44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95276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D3BC7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B2300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EA8B72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3969D374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8A388E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A87946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15C88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788AE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932252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89CF3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C9E52E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33E88589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1D665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EAB597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450D9C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281CE0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872F3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EA93F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FFAEF9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30021B8E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57B501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C7D835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BE3203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915EE1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F1A3A6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1FDCD7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7ED29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3A73AAD0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E7F25F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4A13E8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A8C9C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213B13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E4323A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7AB52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430DF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E70B6" w14:paraId="6C7247B1" w14:textId="77777777" w:rsidTr="009E70B6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CB233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FD10B1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6D7618B0" w14:textId="77777777" w:rsidR="009E70B6" w:rsidRDefault="009E70B6" w:rsidP="009E70B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karşılaşılan</w:t>
                  </w:r>
                  <w:proofErr w:type="gramEnd"/>
                  <w:r>
                    <w:rPr>
                      <w:sz w:val="20"/>
                      <w:szCs w:val="20"/>
                      <w:lang w:eastAsia="en-US"/>
                    </w:rPr>
                    <w:t xml:space="preserve">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9E063B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1EDA8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E73945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CF3D7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36EE6" w14:textId="77777777" w:rsidR="009E70B6" w:rsidRDefault="009E70B6" w:rsidP="009E70B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0B7269A" w14:textId="77777777" w:rsidR="00C463EB" w:rsidRPr="00C537CD" w:rsidRDefault="00C463EB" w:rsidP="00C463E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41C50DD" w14:textId="77777777" w:rsidR="0041729E" w:rsidRPr="00841F58" w:rsidRDefault="0041729E" w:rsidP="00C463EB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1729E" w:rsidRPr="00841F58" w14:paraId="4D9FA1A5" w14:textId="77777777" w:rsidTr="0041729E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7A45896" w14:textId="77777777" w:rsidR="0041729E" w:rsidRPr="00841F58" w:rsidRDefault="0041729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841F58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2C69" w14:textId="58AC04CD" w:rsidR="0041729E" w:rsidRPr="0004326B" w:rsidRDefault="0004326B" w:rsidP="0004326B">
            <w:pPr>
              <w:pStyle w:val="ListeParagraf"/>
              <w:numPr>
                <w:ilvl w:val="0"/>
                <w:numId w:val="10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4326B">
              <w:rPr>
                <w:sz w:val="20"/>
                <w:szCs w:val="20"/>
              </w:rPr>
              <w:t>Anabilim Dalı Öğretim Üyeleri</w:t>
            </w:r>
          </w:p>
        </w:tc>
      </w:tr>
    </w:tbl>
    <w:p w14:paraId="00090732" w14:textId="77777777" w:rsidR="0041729E" w:rsidRDefault="0041729E" w:rsidP="0041729E">
      <w:pPr>
        <w:rPr>
          <w:sz w:val="20"/>
          <w:szCs w:val="20"/>
        </w:rPr>
      </w:pPr>
    </w:p>
    <w:p w14:paraId="7565AAE1" w14:textId="77777777" w:rsidR="0041729E" w:rsidRDefault="0041729E" w:rsidP="0041729E">
      <w:pPr>
        <w:rPr>
          <w:sz w:val="20"/>
          <w:szCs w:val="20"/>
        </w:rPr>
      </w:pPr>
    </w:p>
    <w:p w14:paraId="58596FE7" w14:textId="77777777" w:rsidR="0041729E" w:rsidRDefault="0041729E" w:rsidP="0041729E">
      <w:pPr>
        <w:rPr>
          <w:sz w:val="20"/>
          <w:szCs w:val="20"/>
        </w:rPr>
      </w:pPr>
    </w:p>
    <w:p w14:paraId="10A503BB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1A6839"/>
    <w:multiLevelType w:val="hybridMultilevel"/>
    <w:tmpl w:val="1BBEAC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D5631"/>
    <w:multiLevelType w:val="hybridMultilevel"/>
    <w:tmpl w:val="FBC67C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80A33"/>
    <w:multiLevelType w:val="hybridMultilevel"/>
    <w:tmpl w:val="FB84A1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400B48"/>
    <w:multiLevelType w:val="hybridMultilevel"/>
    <w:tmpl w:val="F880F5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7C2743"/>
    <w:multiLevelType w:val="hybridMultilevel"/>
    <w:tmpl w:val="FBC67C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F5C89"/>
    <w:multiLevelType w:val="hybridMultilevel"/>
    <w:tmpl w:val="B594A340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B00FC"/>
    <w:multiLevelType w:val="hybridMultilevel"/>
    <w:tmpl w:val="9708AC10"/>
    <w:lvl w:ilvl="0" w:tplc="537AF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8E6"/>
    <w:rsid w:val="0004326B"/>
    <w:rsid w:val="001F4A46"/>
    <w:rsid w:val="0041729E"/>
    <w:rsid w:val="007B2832"/>
    <w:rsid w:val="00841F58"/>
    <w:rsid w:val="008606F7"/>
    <w:rsid w:val="008C28E6"/>
    <w:rsid w:val="009E70B6"/>
    <w:rsid w:val="00A57321"/>
    <w:rsid w:val="00A6271D"/>
    <w:rsid w:val="00C463EB"/>
    <w:rsid w:val="00CA73F3"/>
    <w:rsid w:val="00EB1528"/>
    <w:rsid w:val="00FE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F114C"/>
  <w15:chartTrackingRefBased/>
  <w15:docId w15:val="{A03AF738-17AC-4C53-B912-E69E83E6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1729E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41729E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841F58"/>
    <w:pPr>
      <w:jc w:val="center"/>
    </w:pPr>
    <w:rPr>
      <w:b/>
      <w:szCs w:val="20"/>
      <w:u w:val="single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841F58"/>
    <w:rPr>
      <w:rFonts w:ascii="Times New Roman" w:eastAsia="Times New Roman" w:hAnsi="Times New Roman" w:cs="Times New Roman"/>
      <w:b/>
      <w:sz w:val="24"/>
      <w:szCs w:val="20"/>
      <w:u w:val="single"/>
    </w:rPr>
  </w:style>
  <w:style w:type="table" w:styleId="TabloKlavuzu">
    <w:name w:val="Table Grid"/>
    <w:basedOn w:val="NormalTablo"/>
    <w:uiPriority w:val="39"/>
    <w:rsid w:val="00C46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2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925</Words>
  <Characters>5277</Characters>
  <Application>Microsoft Office Word</Application>
  <DocSecurity>0</DocSecurity>
  <Lines>43</Lines>
  <Paragraphs>12</Paragraphs>
  <ScaleCrop>false</ScaleCrop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11</cp:revision>
  <dcterms:created xsi:type="dcterms:W3CDTF">2017-12-12T12:42:00Z</dcterms:created>
  <dcterms:modified xsi:type="dcterms:W3CDTF">2020-07-26T19:56:00Z</dcterms:modified>
</cp:coreProperties>
</file>